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44"/>
          <w:szCs w:val="44"/>
        </w:rPr>
        <w:t>旭</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川</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地</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区</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吹</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奏</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楽</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連</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盟</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規</w:t>
      </w:r>
      <w:r w:rsidRPr="001441DB">
        <w:rPr>
          <w:rFonts w:ascii="HGSｺﾞｼｯｸE" w:eastAsia="ＭＳ 明朝" w:hAnsi="HGSｺﾞｼｯｸE" w:cs="HGSｺﾞｼｯｸE"/>
          <w:color w:val="000000"/>
          <w:kern w:val="0"/>
          <w:sz w:val="44"/>
          <w:szCs w:val="44"/>
        </w:rPr>
        <w:t xml:space="preserve"> </w:t>
      </w:r>
      <w:r w:rsidRPr="001441DB">
        <w:rPr>
          <w:rFonts w:ascii="ＭＳ 明朝" w:eastAsia="HGSｺﾞｼｯｸE" w:hAnsi="Times New Roman" w:cs="HGSｺﾞｼｯｸE" w:hint="eastAsia"/>
          <w:color w:val="000000"/>
          <w:kern w:val="0"/>
          <w:sz w:val="44"/>
          <w:szCs w:val="44"/>
        </w:rPr>
        <w:t>約</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１</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総　　　則</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名</w:t>
      </w:r>
      <w:r w:rsidRPr="001441DB">
        <w:rPr>
          <w:rFonts w:ascii="ＭＳ 明朝" w:eastAsia="HGSｺﾞｼｯｸE" w:hAnsi="Times New Roman" w:cs="HGSｺﾞｼｯｸE" w:hint="eastAsia"/>
          <w:color w:val="000000"/>
          <w:kern w:val="0"/>
          <w:szCs w:val="21"/>
        </w:rPr>
        <w:t>称）</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第１条　本連盟は旭川地区吹奏楽連盟と称する。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104"/>
          <w:kern w:val="0"/>
          <w:szCs w:val="21"/>
        </w:rPr>
        <w:t>事務</w:t>
      </w:r>
      <w:r w:rsidRPr="001441DB">
        <w:rPr>
          <w:rFonts w:ascii="ＭＳ 明朝" w:eastAsia="HGSｺﾞｼｯｸE" w:hAnsi="Times New Roman" w:cs="HGSｺﾞｼｯｸE" w:hint="eastAsia"/>
          <w:color w:val="000000"/>
          <w:kern w:val="0"/>
          <w:szCs w:val="21"/>
        </w:rPr>
        <w:t>局）</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第２条　本連盟の事務局を事務局長方におく。</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104"/>
          <w:kern w:val="0"/>
          <w:szCs w:val="21"/>
        </w:rPr>
        <w:t xml:space="preserve">組　</w:t>
      </w:r>
      <w:r w:rsidRPr="001441DB">
        <w:rPr>
          <w:rFonts w:ascii="ＭＳ 明朝" w:eastAsia="HGSｺﾞｼｯｸE" w:hAnsi="Times New Roman" w:cs="HGSｺﾞｼｯｸE" w:hint="eastAsia"/>
          <w:color w:val="000000"/>
          <w:kern w:val="0"/>
          <w:szCs w:val="21"/>
        </w:rPr>
        <w:t>織）</w:t>
      </w:r>
    </w:p>
    <w:p w:rsidR="001441DB" w:rsidRPr="001441DB" w:rsidRDefault="001441DB" w:rsidP="001441DB">
      <w:pPr>
        <w:ind w:left="636" w:hanging="63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第３条</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本連盟は，（</w:t>
      </w:r>
      <w:r>
        <w:rPr>
          <w:rFonts w:ascii="Century" w:eastAsia="ＭＳ 明朝" w:hAnsi="Century" w:cs="ＭＳ 明朝" w:hint="eastAsia"/>
          <w:color w:val="000000"/>
          <w:kern w:val="0"/>
          <w:szCs w:val="21"/>
        </w:rPr>
        <w:t>一</w:t>
      </w:r>
      <w:r w:rsidRPr="001441DB">
        <w:rPr>
          <w:rFonts w:ascii="Century" w:eastAsia="ＭＳ 明朝" w:hAnsi="Century" w:cs="ＭＳ 明朝" w:hint="eastAsia"/>
          <w:color w:val="000000"/>
          <w:kern w:val="0"/>
          <w:szCs w:val="21"/>
        </w:rPr>
        <w:t>社）全日本吹奏楽連盟・北海道吹奏楽連盟の旭川支部として，小学校・中学校・高等学校・大学・一般・職場の吹奏楽団体，及び本連盟の主旨に賛同する個人会員をもって組織する。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また，加盟団体代表者１名および個人会員は理事として登録する。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ただし，小学校・中学校・高校・大学の団体代表者は当該学校の職員とする。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２</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目的及び事業</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目</w:t>
      </w:r>
      <w:r w:rsidRPr="001441DB">
        <w:rPr>
          <w:rFonts w:ascii="ＭＳ 明朝" w:eastAsia="HGSｺﾞｼｯｸE" w:hAnsi="Times New Roman" w:cs="HGSｺﾞｼｯｸE" w:hint="eastAsia"/>
          <w:color w:val="000000"/>
          <w:kern w:val="0"/>
          <w:szCs w:val="21"/>
        </w:rPr>
        <w:t>的）</w:t>
      </w:r>
    </w:p>
    <w:p w:rsidR="001441DB" w:rsidRPr="001441DB" w:rsidRDefault="001441DB" w:rsidP="001441DB">
      <w:pPr>
        <w:ind w:left="636" w:hanging="63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第４条　本連盟は，（</w:t>
      </w:r>
      <w:r>
        <w:rPr>
          <w:rFonts w:ascii="Century" w:eastAsia="ＭＳ 明朝" w:hAnsi="Century" w:cs="ＭＳ 明朝" w:hint="eastAsia"/>
          <w:color w:val="000000"/>
          <w:kern w:val="0"/>
          <w:szCs w:val="21"/>
        </w:rPr>
        <w:t>一</w:t>
      </w:r>
      <w:r w:rsidRPr="001441DB">
        <w:rPr>
          <w:rFonts w:ascii="Century" w:eastAsia="ＭＳ 明朝" w:hAnsi="Century" w:cs="ＭＳ 明朝" w:hint="eastAsia"/>
          <w:color w:val="000000"/>
          <w:kern w:val="0"/>
          <w:szCs w:val="21"/>
        </w:rPr>
        <w:t>社）全日本吹奏楽連盟・北海道吹奏楽連盟の掲げる目的に則して，地区の吹奏楽および管打楽器による音楽の普及・向上を図り，会員相互の親睦と音楽文化の発展に寄与することを目的とする。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事</w:t>
      </w:r>
      <w:r w:rsidRPr="001441DB">
        <w:rPr>
          <w:rFonts w:ascii="ＭＳ 明朝" w:eastAsia="HGSｺﾞｼｯｸE" w:hAnsi="Times New Roman" w:cs="HGSｺﾞｼｯｸE" w:hint="eastAsia"/>
          <w:color w:val="000000"/>
          <w:kern w:val="0"/>
          <w:szCs w:val="21"/>
        </w:rPr>
        <w:t>業）</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第５条　本連盟は，前条の目的を達成するために次の事業を行う。</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１．地区コンクールの開催</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２．演奏会・音楽行進・講習会・研究会等の開催</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３．指導者の育成</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４．吹奏楽等の普及事業の育成</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５．その他，目的を達成するために必要な事業</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３</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 xml:space="preserve">章　</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役　　　員</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役</w:t>
      </w:r>
      <w:r w:rsidRPr="001441DB">
        <w:rPr>
          <w:rFonts w:ascii="ＭＳ 明朝" w:eastAsia="HGSｺﾞｼｯｸE" w:hAnsi="Times New Roman" w:cs="HGSｺﾞｼｯｸE" w:hint="eastAsia"/>
          <w:color w:val="000000"/>
          <w:kern w:val="0"/>
          <w:szCs w:val="21"/>
        </w:rPr>
        <w:t>員）</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第６条　本連盟に次の役員をおく。</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w:t>
      </w:r>
      <w:r w:rsidRPr="001441DB">
        <w:rPr>
          <w:rFonts w:ascii="Century" w:eastAsia="ＭＳ 明朝" w:hAnsi="Century" w:cs="ＭＳ 明朝" w:hint="eastAsia"/>
          <w:color w:val="000000"/>
          <w:spacing w:val="104"/>
          <w:kern w:val="0"/>
          <w:szCs w:val="21"/>
        </w:rPr>
        <w:t>理事</w:t>
      </w:r>
      <w:r w:rsidRPr="001441DB">
        <w:rPr>
          <w:rFonts w:ascii="Century" w:eastAsia="ＭＳ 明朝" w:hAnsi="Century" w:cs="ＭＳ 明朝" w:hint="eastAsia"/>
          <w:color w:val="000000"/>
          <w:kern w:val="0"/>
          <w:szCs w:val="21"/>
        </w:rPr>
        <w:t>長　　　１　名</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w:t>
      </w:r>
      <w:r w:rsidRPr="001441DB">
        <w:rPr>
          <w:rFonts w:ascii="Century" w:eastAsia="ＭＳ 明朝" w:hAnsi="Century" w:cs="ＭＳ 明朝" w:hint="eastAsia"/>
          <w:color w:val="000000"/>
          <w:spacing w:val="34"/>
          <w:kern w:val="0"/>
          <w:szCs w:val="21"/>
        </w:rPr>
        <w:t>副理事</w:t>
      </w:r>
      <w:r w:rsidRPr="001441DB">
        <w:rPr>
          <w:rFonts w:ascii="Century" w:eastAsia="ＭＳ 明朝" w:hAnsi="Century" w:cs="ＭＳ 明朝" w:hint="eastAsia"/>
          <w:color w:val="000000"/>
          <w:kern w:val="0"/>
          <w:szCs w:val="21"/>
        </w:rPr>
        <w:t>長　　　３　名</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w:t>
      </w:r>
      <w:r w:rsidRPr="001441DB">
        <w:rPr>
          <w:rFonts w:ascii="Century" w:eastAsia="ＭＳ 明朝" w:hAnsi="Century" w:cs="ＭＳ 明朝" w:hint="eastAsia"/>
          <w:color w:val="000000"/>
          <w:spacing w:val="34"/>
          <w:kern w:val="0"/>
          <w:szCs w:val="21"/>
        </w:rPr>
        <w:t>事務局</w:t>
      </w:r>
      <w:r w:rsidRPr="001441DB">
        <w:rPr>
          <w:rFonts w:ascii="Century" w:eastAsia="ＭＳ 明朝" w:hAnsi="Century" w:cs="ＭＳ 明朝" w:hint="eastAsia"/>
          <w:color w:val="000000"/>
          <w:kern w:val="0"/>
          <w:szCs w:val="21"/>
        </w:rPr>
        <w:t>長　　　１　名</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４．事務局次長</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　名</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５．</w:t>
      </w:r>
      <w:r w:rsidRPr="001441DB">
        <w:rPr>
          <w:rFonts w:ascii="Century" w:eastAsia="ＭＳ 明朝" w:hAnsi="Century" w:cs="ＭＳ 明朝" w:hint="eastAsia"/>
          <w:color w:val="000000"/>
          <w:spacing w:val="34"/>
          <w:kern w:val="0"/>
          <w:szCs w:val="21"/>
        </w:rPr>
        <w:t>常任理</w:t>
      </w:r>
      <w:r w:rsidRPr="001441DB">
        <w:rPr>
          <w:rFonts w:ascii="Century" w:eastAsia="ＭＳ 明朝" w:hAnsi="Century" w:cs="ＭＳ 明朝" w:hint="eastAsia"/>
          <w:color w:val="000000"/>
          <w:kern w:val="0"/>
          <w:szCs w:val="21"/>
        </w:rPr>
        <w:t>事　　　若干名</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６．監　　　事　　　２　名</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（役員の選出）</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第７条　本連盟の役員の選出は次の通りとする。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１．理事長・副理事長・事務局長・監事を理事の中から総会で選出する。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２．事務局次長は，理事の中から理事長が委嘱する。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３．常任理事は，理事の中から理事長が委嘱する。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autoSpaceDE w:val="0"/>
        <w:autoSpaceDN w:val="0"/>
        <w:adjustRightInd w:val="0"/>
        <w:jc w:val="left"/>
        <w:rPr>
          <w:rFonts w:ascii="ＭＳ 明朝" w:eastAsia="ＭＳ 明朝" w:hAnsi="Times New Roman" w:cs="Times New Roman"/>
          <w:kern w:val="0"/>
          <w:sz w:val="24"/>
          <w:szCs w:val="24"/>
        </w:rPr>
        <w:sectPr w:rsidR="001441DB" w:rsidRPr="001441DB" w:rsidSect="001441DB">
          <w:pgSz w:w="11904" w:h="16836"/>
          <w:pgMar w:top="906" w:right="1134" w:bottom="906" w:left="1076" w:header="720" w:footer="720" w:gutter="0"/>
          <w:pgNumType w:start="2"/>
          <w:cols w:space="720"/>
          <w:noEndnote/>
          <w:docGrid w:type="linesAndChars" w:linePitch="300"/>
        </w:sect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lastRenderedPageBreak/>
        <w:t>（役員の職務）</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第８条　役員の職務は次の通りとする。</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１．理事長は，本連盟を代表し業務を統括する。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２．副理事長は，理事長を補佐し理事長事故あるときはその職務を代理する。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３．事務局長は，本連盟の事務および会計を処理する。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４．事務局次長は，事務局長を補佐し事務局長事故あるときはその職務を代理する。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５．常任理事は，本連盟の企画運営を審議し執行する。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６．監事は，本連盟の業務および会計を監査する。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（役員の任期）</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第９条　役員の任期は２年とし，再任を妨げない。</w:t>
      </w:r>
    </w:p>
    <w:p w:rsidR="001441DB" w:rsidRPr="001441DB" w:rsidRDefault="001441DB" w:rsidP="001441DB">
      <w:pPr>
        <w:ind w:left="636" w:hanging="636"/>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欠員を生じたときは必要に応じて補充する。ただし補充役員の任期は前任期間の残任期間とする。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４</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会　　　議</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（会議の種類）</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10</w:t>
      </w:r>
      <w:r w:rsidRPr="001441DB">
        <w:rPr>
          <w:rFonts w:ascii="Century" w:eastAsia="ＭＳ 明朝" w:hAnsi="Century" w:cs="ＭＳ 明朝" w:hint="eastAsia"/>
          <w:color w:val="000000"/>
          <w:kern w:val="0"/>
          <w:szCs w:val="21"/>
        </w:rPr>
        <w:t>条　会議は総会，役員会，各種委員会とし理事長がこれを召集する。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14"/>
          <w:kern w:val="0"/>
          <w:szCs w:val="21"/>
        </w:rPr>
        <w:t>総</w:t>
      </w:r>
      <w:r w:rsidRPr="001441DB">
        <w:rPr>
          <w:rFonts w:ascii="ＭＳ 明朝" w:eastAsia="HGSｺﾞｼｯｸE" w:hAnsi="Times New Roman" w:cs="HGSｺﾞｼｯｸE" w:hint="eastAsia"/>
          <w:color w:val="000000"/>
          <w:kern w:val="0"/>
          <w:szCs w:val="21"/>
        </w:rPr>
        <w:t>会）</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11</w:t>
      </w:r>
      <w:r w:rsidRPr="001441DB">
        <w:rPr>
          <w:rFonts w:ascii="Century" w:eastAsia="ＭＳ 明朝" w:hAnsi="Century" w:cs="ＭＳ 明朝" w:hint="eastAsia"/>
          <w:color w:val="000000"/>
          <w:kern w:val="0"/>
          <w:szCs w:val="21"/>
        </w:rPr>
        <w:t>条　総会は理事をもって組織する。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付議する事項は次の通りとする。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１．事業報告および事業計画に関すること。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２．予算および決算に関すること。</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３．理事長・副理事長・事務局長・監事の選出に関すること。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４．規約の変更および細則に関すること。</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５．その他，特に必要な事項に関すること。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104"/>
          <w:kern w:val="0"/>
          <w:szCs w:val="21"/>
        </w:rPr>
        <w:t>役員</w:t>
      </w:r>
      <w:r w:rsidRPr="001441DB">
        <w:rPr>
          <w:rFonts w:ascii="ＭＳ 明朝" w:eastAsia="HGSｺﾞｼｯｸE" w:hAnsi="Times New Roman" w:cs="HGSｺﾞｼｯｸE" w:hint="eastAsia"/>
          <w:color w:val="000000"/>
          <w:kern w:val="0"/>
          <w:szCs w:val="21"/>
        </w:rPr>
        <w:t>会）</w:t>
      </w:r>
    </w:p>
    <w:p w:rsidR="001441DB" w:rsidRPr="001441DB" w:rsidRDefault="001441DB" w:rsidP="001441DB">
      <w:pPr>
        <w:ind w:left="846" w:hanging="84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12</w:t>
      </w:r>
      <w:r w:rsidRPr="001441DB">
        <w:rPr>
          <w:rFonts w:ascii="Century" w:eastAsia="ＭＳ 明朝" w:hAnsi="Century" w:cs="ＭＳ 明朝" w:hint="eastAsia"/>
          <w:color w:val="000000"/>
          <w:kern w:val="0"/>
          <w:szCs w:val="21"/>
        </w:rPr>
        <w:t>条　役員会は，理事長・副理事長・常任理事・監事・事務局長・事務局次長をもって組織し，随時開催する。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付議する事項は次の通りとする。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１．事業遂行に関すること。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２．会計の運用に関すること。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３．第１９条に関すること。</w:t>
      </w:r>
    </w:p>
    <w:p w:rsidR="001441DB" w:rsidRPr="001441DB" w:rsidRDefault="001441DB" w:rsidP="001441DB">
      <w:pPr>
        <w:jc w:val="left"/>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４．その他，特に必要な事項に関すること。</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（各種委員会）</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13</w:t>
      </w:r>
      <w:r w:rsidRPr="001441DB">
        <w:rPr>
          <w:rFonts w:ascii="Century" w:eastAsia="ＭＳ 明朝" w:hAnsi="Century" w:cs="ＭＳ 明朝" w:hint="eastAsia"/>
          <w:color w:val="000000"/>
          <w:kern w:val="0"/>
          <w:szCs w:val="21"/>
        </w:rPr>
        <w:t>条　各種委員会は必要に応じて組織し，事業を遂行する。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w w:val="83"/>
          <w:kern w:val="0"/>
          <w:szCs w:val="21"/>
        </w:rPr>
        <w:t>会議の定足</w:t>
      </w:r>
      <w:r w:rsidRPr="001441DB">
        <w:rPr>
          <w:rFonts w:ascii="ＭＳ 明朝" w:eastAsia="HGSｺﾞｼｯｸE" w:hAnsi="Times New Roman" w:cs="HGSｺﾞｼｯｸE" w:hint="eastAsia"/>
          <w:color w:val="000000"/>
          <w:spacing w:val="2"/>
          <w:w w:val="83"/>
          <w:kern w:val="0"/>
          <w:szCs w:val="21"/>
        </w:rPr>
        <w:t>数</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14</w:t>
      </w:r>
      <w:r w:rsidRPr="001441DB">
        <w:rPr>
          <w:rFonts w:ascii="Century" w:eastAsia="ＭＳ 明朝" w:hAnsi="Century" w:cs="ＭＳ 明朝" w:hint="eastAsia"/>
          <w:color w:val="000000"/>
          <w:kern w:val="0"/>
          <w:szCs w:val="21"/>
        </w:rPr>
        <w:t>条　各会議は，その構成員の半数以上の出席者をもって成立する。</w:t>
      </w:r>
    </w:p>
    <w:p w:rsidR="001441DB" w:rsidRPr="001441DB" w:rsidRDefault="001441DB" w:rsidP="001441DB">
      <w:pPr>
        <w:ind w:left="846" w:hanging="846"/>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ただし，委任状によって意思を表示した者は出席とみなす。議決は過半数をもって決し，可否同数のときは議長の決するところによる。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５</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事　務　局</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w w:val="83"/>
          <w:kern w:val="0"/>
          <w:szCs w:val="21"/>
        </w:rPr>
        <w:t>事務局の構</w:t>
      </w:r>
      <w:r w:rsidRPr="001441DB">
        <w:rPr>
          <w:rFonts w:ascii="ＭＳ 明朝" w:eastAsia="HGSｺﾞｼｯｸE" w:hAnsi="Times New Roman" w:cs="HGSｺﾞｼｯｸE" w:hint="eastAsia"/>
          <w:color w:val="000000"/>
          <w:spacing w:val="2"/>
          <w:w w:val="83"/>
          <w:kern w:val="0"/>
          <w:szCs w:val="21"/>
        </w:rPr>
        <w:t>成</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ind w:left="846" w:hanging="846"/>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15</w:t>
      </w:r>
      <w:r w:rsidRPr="001441DB">
        <w:rPr>
          <w:rFonts w:ascii="Century" w:eastAsia="ＭＳ 明朝" w:hAnsi="Century" w:cs="ＭＳ 明朝" w:hint="eastAsia"/>
          <w:color w:val="000000"/>
          <w:kern w:val="0"/>
          <w:szCs w:val="21"/>
        </w:rPr>
        <w:t>条</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事務局は事務局長・事務局次長をもって構成する。ただし，必要に応じて理事長の委嘱により，事務局員を若干名おくことができる。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autoSpaceDE w:val="0"/>
        <w:autoSpaceDN w:val="0"/>
        <w:adjustRightInd w:val="0"/>
        <w:jc w:val="left"/>
        <w:rPr>
          <w:rFonts w:ascii="ＭＳ 明朝" w:eastAsia="ＭＳ 明朝" w:hAnsi="Times New Roman" w:cs="Times New Roman"/>
          <w:kern w:val="0"/>
          <w:sz w:val="24"/>
          <w:szCs w:val="24"/>
        </w:rPr>
        <w:sectPr w:rsidR="001441DB" w:rsidRPr="001441DB">
          <w:pgSz w:w="11904" w:h="16836"/>
          <w:pgMar w:top="906" w:right="1134" w:bottom="906" w:left="1076" w:header="720" w:footer="720" w:gutter="0"/>
          <w:cols w:space="720"/>
          <w:noEndnote/>
          <w:docGrid w:type="linesAndChars" w:linePitch="294"/>
        </w:sect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lastRenderedPageBreak/>
        <w:t>（</w:t>
      </w:r>
      <w:r w:rsidRPr="001441DB">
        <w:rPr>
          <w:rFonts w:ascii="ＭＳ 明朝" w:eastAsia="HGSｺﾞｼｯｸE" w:hAnsi="Times New Roman" w:cs="HGSｺﾞｼｯｸE" w:hint="eastAsia"/>
          <w:color w:val="000000"/>
          <w:w w:val="83"/>
          <w:kern w:val="0"/>
          <w:szCs w:val="21"/>
        </w:rPr>
        <w:t>事務局の執</w:t>
      </w:r>
      <w:r w:rsidRPr="001441DB">
        <w:rPr>
          <w:rFonts w:ascii="ＭＳ 明朝" w:eastAsia="HGSｺﾞｼｯｸE" w:hAnsi="Times New Roman" w:cs="HGSｺﾞｼｯｸE" w:hint="eastAsia"/>
          <w:color w:val="000000"/>
          <w:spacing w:val="2"/>
          <w:w w:val="83"/>
          <w:kern w:val="0"/>
          <w:szCs w:val="21"/>
        </w:rPr>
        <w:t>務</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16</w:t>
      </w:r>
      <w:r w:rsidRPr="001441DB">
        <w:rPr>
          <w:rFonts w:ascii="Century" w:eastAsia="ＭＳ 明朝" w:hAnsi="Century" w:cs="ＭＳ 明朝" w:hint="eastAsia"/>
          <w:color w:val="000000"/>
          <w:kern w:val="0"/>
          <w:szCs w:val="21"/>
        </w:rPr>
        <w:t>条　事務局は会議の立案，執行，会計事務，その他本連盟の運営に必要な事務を行う。</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６</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会　　　計</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（経費の支弁）</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17</w:t>
      </w:r>
      <w:r w:rsidRPr="001441DB">
        <w:rPr>
          <w:rFonts w:ascii="Century" w:eastAsia="ＭＳ 明朝" w:hAnsi="Century" w:cs="ＭＳ 明朝" w:hint="eastAsia"/>
          <w:color w:val="000000"/>
          <w:kern w:val="0"/>
          <w:szCs w:val="21"/>
        </w:rPr>
        <w:t>条　本連盟の経費は会費，補助金，寄付金，その他の収入をもってこれを支弁する。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spacing w:val="34"/>
          <w:kern w:val="0"/>
          <w:szCs w:val="21"/>
        </w:rPr>
        <w:t>会計年</w:t>
      </w:r>
      <w:r w:rsidRPr="001441DB">
        <w:rPr>
          <w:rFonts w:ascii="ＭＳ 明朝" w:eastAsia="HGSｺﾞｼｯｸE" w:hAnsi="Times New Roman" w:cs="HGSｺﾞｼｯｸE" w:hint="eastAsia"/>
          <w:color w:val="000000"/>
          <w:kern w:val="0"/>
          <w:szCs w:val="21"/>
        </w:rPr>
        <w:t>度）</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18</w:t>
      </w:r>
      <w:r w:rsidRPr="001441DB">
        <w:rPr>
          <w:rFonts w:ascii="Century" w:eastAsia="ＭＳ 明朝" w:hAnsi="Century" w:cs="ＭＳ 明朝" w:hint="eastAsia"/>
          <w:color w:val="000000"/>
          <w:kern w:val="0"/>
          <w:szCs w:val="21"/>
        </w:rPr>
        <w:t>条　本連盟の会計年度は毎年４月１日に始まり３月３１日に終わるものとする。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32"/>
          <w:szCs w:val="32"/>
        </w:rPr>
        <w:t>第</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７</w:t>
      </w:r>
      <w:r w:rsidRPr="001441DB">
        <w:rPr>
          <w:rFonts w:ascii="HGSｺﾞｼｯｸE" w:eastAsia="ＭＳ 明朝" w:hAnsi="HGSｺﾞｼｯｸE" w:cs="HGSｺﾞｼｯｸE"/>
          <w:color w:val="000000"/>
          <w:kern w:val="0"/>
          <w:sz w:val="32"/>
          <w:szCs w:val="32"/>
        </w:rPr>
        <w:t xml:space="preserve"> </w:t>
      </w:r>
      <w:r w:rsidRPr="001441DB">
        <w:rPr>
          <w:rFonts w:ascii="ＭＳ 明朝" w:eastAsia="HGSｺﾞｼｯｸE" w:hAnsi="Times New Roman" w:cs="HGSｺﾞｼｯｸE" w:hint="eastAsia"/>
          <w:color w:val="000000"/>
          <w:kern w:val="0"/>
          <w:sz w:val="32"/>
          <w:szCs w:val="32"/>
        </w:rPr>
        <w:t>章　　そ　の　他</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Cs w:val="21"/>
        </w:rPr>
        <w:t>（</w:t>
      </w:r>
      <w:r w:rsidRPr="001441DB">
        <w:rPr>
          <w:rFonts w:ascii="ＭＳ 明朝" w:eastAsia="HGSｺﾞｼｯｸE" w:hAnsi="Times New Roman" w:cs="HGSｺﾞｼｯｸE" w:hint="eastAsia"/>
          <w:color w:val="000000"/>
          <w:w w:val="71"/>
          <w:kern w:val="0"/>
          <w:szCs w:val="21"/>
        </w:rPr>
        <w:t>相談役・顧問</w:t>
      </w:r>
      <w:r w:rsidRPr="001441DB">
        <w:rPr>
          <w:rFonts w:ascii="ＭＳ 明朝" w:eastAsia="HGSｺﾞｼｯｸE" w:hAnsi="Times New Roman" w:cs="HGSｺﾞｼｯｸE" w:hint="eastAsia"/>
          <w:color w:val="000000"/>
          <w:spacing w:val="2"/>
          <w:w w:val="71"/>
          <w:kern w:val="0"/>
          <w:szCs w:val="21"/>
        </w:rPr>
        <w:t>等</w:t>
      </w:r>
      <w:r w:rsidRPr="001441DB">
        <w:rPr>
          <w:rFonts w:ascii="ＭＳ 明朝" w:eastAsia="HGSｺﾞｼｯｸE" w:hAnsi="Times New Roman" w:cs="HGSｺﾞｼｯｸE" w:hint="eastAsia"/>
          <w:color w:val="000000"/>
          <w:kern w:val="0"/>
          <w:szCs w:val="21"/>
        </w:rPr>
        <w:t>）</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w:t>
      </w:r>
      <w:r w:rsidRPr="001441DB">
        <w:rPr>
          <w:rFonts w:ascii="Century" w:eastAsia="ＭＳ 明朝" w:hAnsi="Century" w:cs="Century"/>
          <w:color w:val="000000"/>
          <w:kern w:val="0"/>
          <w:szCs w:val="21"/>
        </w:rPr>
        <w:t>19</w:t>
      </w:r>
      <w:r w:rsidRPr="001441DB">
        <w:rPr>
          <w:rFonts w:ascii="Century" w:eastAsia="ＭＳ 明朝" w:hAnsi="Century" w:cs="ＭＳ 明朝" w:hint="eastAsia"/>
          <w:color w:val="000000"/>
          <w:kern w:val="0"/>
          <w:szCs w:val="21"/>
        </w:rPr>
        <w:t>条　本連盟に名誉会員，相談役，顧問等をおくことができる。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名誉会員，相談役，顧問等は役員会の承認を経て，理事長がこれを委嘱する。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w:t>
      </w:r>
      <w:r w:rsidRPr="001441DB">
        <w:rPr>
          <w:rFonts w:ascii="ＭＳ 明朝" w:eastAsia="HGSｺﾞｼｯｸE" w:hAnsi="Times New Roman" w:cs="HGSｺﾞｼｯｸE" w:hint="eastAsia"/>
          <w:color w:val="000000"/>
          <w:kern w:val="0"/>
          <w:szCs w:val="21"/>
        </w:rPr>
        <w:t>付　　則</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１．本規約は昭和４５年１月１日より実施する。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２．本規約の改正は総会出席者の３分の２以上の賛同による。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３．本連盟に加入する場合は総会または役員会の承認を得るものとする。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昭和５８年　　　　　　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 xml:space="preserve">　　平成１１年５月　８日</w:t>
      </w: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平成１２年５月　６日　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平成１４年５月１１日　一部改正施行</w:t>
      </w:r>
    </w:p>
    <w:p w:rsidR="001441DB" w:rsidRDefault="001441DB" w:rsidP="001441DB">
      <w:pPr>
        <w:textAlignment w:val="baseline"/>
        <w:rPr>
          <w:rFonts w:ascii="Century" w:eastAsia="ＭＳ 明朝" w:hAnsi="Century" w:cs="ＭＳ 明朝"/>
          <w:color w:val="000000"/>
          <w:kern w:val="0"/>
          <w:szCs w:val="21"/>
        </w:rPr>
      </w:pPr>
      <w:r w:rsidRPr="001441DB">
        <w:rPr>
          <w:rFonts w:ascii="Century" w:eastAsia="ＭＳ 明朝" w:hAnsi="Century" w:cs="Century"/>
          <w:color w:val="000000"/>
          <w:kern w:val="0"/>
          <w:szCs w:val="21"/>
        </w:rPr>
        <w:t xml:space="preserve">                                        </w:t>
      </w:r>
      <w:r w:rsidRPr="001441DB">
        <w:rPr>
          <w:rFonts w:ascii="Century" w:eastAsia="ＭＳ 明朝" w:hAnsi="Century" w:cs="ＭＳ 明朝" w:hint="eastAsia"/>
          <w:color w:val="000000"/>
          <w:kern w:val="0"/>
          <w:szCs w:val="21"/>
        </w:rPr>
        <w:t>平成１８年５月　６日　一部改正施行</w:t>
      </w:r>
    </w:p>
    <w:p w:rsidR="001441DB" w:rsidRPr="001441DB" w:rsidRDefault="001441DB" w:rsidP="001441DB">
      <w:pPr>
        <w:ind w:firstLineChars="2000" w:firstLine="4200"/>
        <w:textAlignment w:val="baseline"/>
        <w:rPr>
          <w:rFonts w:ascii="ＭＳ 明朝" w:eastAsia="ＭＳ 明朝" w:hAnsi="Times New Roman" w:cs="Times New Roman" w:hint="eastAsia"/>
          <w:color w:val="000000"/>
          <w:kern w:val="0"/>
          <w:szCs w:val="21"/>
        </w:rPr>
      </w:pPr>
      <w:r w:rsidRPr="001441DB">
        <w:rPr>
          <w:rFonts w:ascii="Century" w:eastAsia="ＭＳ 明朝" w:hAnsi="Century" w:cs="ＭＳ 明朝" w:hint="eastAsia"/>
          <w:color w:val="000000"/>
          <w:kern w:val="0"/>
          <w:szCs w:val="21"/>
        </w:rPr>
        <w:t>平成</w:t>
      </w:r>
      <w:r>
        <w:rPr>
          <w:rFonts w:ascii="Century" w:eastAsia="ＭＳ 明朝" w:hAnsi="Century" w:cs="ＭＳ 明朝" w:hint="eastAsia"/>
          <w:color w:val="000000"/>
          <w:kern w:val="0"/>
          <w:szCs w:val="21"/>
        </w:rPr>
        <w:t>３０</w:t>
      </w:r>
      <w:r w:rsidRPr="001441DB">
        <w:rPr>
          <w:rFonts w:ascii="Century" w:eastAsia="ＭＳ 明朝" w:hAnsi="Century" w:cs="ＭＳ 明朝" w:hint="eastAsia"/>
          <w:color w:val="000000"/>
          <w:kern w:val="0"/>
          <w:szCs w:val="21"/>
        </w:rPr>
        <w:t>年</w:t>
      </w:r>
      <w:r>
        <w:rPr>
          <w:rFonts w:ascii="Century" w:eastAsia="ＭＳ 明朝" w:hAnsi="Century" w:cs="ＭＳ 明朝" w:hint="eastAsia"/>
          <w:color w:val="000000"/>
          <w:kern w:val="0"/>
          <w:szCs w:val="21"/>
        </w:rPr>
        <w:t>４</w:t>
      </w:r>
      <w:r w:rsidRPr="001441DB">
        <w:rPr>
          <w:rFonts w:ascii="Century" w:eastAsia="ＭＳ 明朝" w:hAnsi="Century" w:cs="ＭＳ 明朝" w:hint="eastAsia"/>
          <w:color w:val="000000"/>
          <w:kern w:val="0"/>
          <w:szCs w:val="21"/>
        </w:rPr>
        <w:t xml:space="preserve">月　</w:t>
      </w:r>
      <w:r>
        <w:rPr>
          <w:rFonts w:ascii="Century" w:eastAsia="ＭＳ 明朝" w:hAnsi="Century" w:cs="ＭＳ 明朝" w:hint="eastAsia"/>
          <w:color w:val="000000"/>
          <w:kern w:val="0"/>
          <w:szCs w:val="21"/>
        </w:rPr>
        <w:t>７</w:t>
      </w:r>
      <w:bookmarkStart w:id="0" w:name="_GoBack"/>
      <w:bookmarkEnd w:id="0"/>
      <w:r w:rsidRPr="001441DB">
        <w:rPr>
          <w:rFonts w:ascii="Century" w:eastAsia="ＭＳ 明朝" w:hAnsi="Century" w:cs="ＭＳ 明朝" w:hint="eastAsia"/>
          <w:color w:val="000000"/>
          <w:kern w:val="0"/>
          <w:szCs w:val="21"/>
        </w:rPr>
        <w:t>日　一部改正施行</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jc w:val="center"/>
        <w:textAlignment w:val="baseline"/>
        <w:rPr>
          <w:rFonts w:ascii="ＭＳ 明朝" w:eastAsia="ＭＳ 明朝" w:hAnsi="Times New Roman" w:cs="Times New Roman"/>
          <w:color w:val="000000"/>
          <w:kern w:val="0"/>
          <w:szCs w:val="21"/>
        </w:rPr>
      </w:pPr>
      <w:r w:rsidRPr="001441DB">
        <w:rPr>
          <w:rFonts w:ascii="ＭＳ 明朝" w:eastAsia="HGSｺﾞｼｯｸE" w:hAnsi="Times New Roman" w:cs="HGSｺﾞｼｯｸE" w:hint="eastAsia"/>
          <w:color w:val="000000"/>
          <w:kern w:val="0"/>
          <w:sz w:val="44"/>
          <w:szCs w:val="44"/>
        </w:rPr>
        <w:t>旭川地区吹奏楽連盟慶弔規定</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第１条　旭川地区吹奏楽連盟規約の第４条・第５条（目的及び事業）に基づき，この規定を定める。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この規定に伴う経費は旭川地区吹奏楽連盟一般会計より支出する。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第２条　慶については特に規定せず個々の関係において行うものとする。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第３条　本連盟理事にして不幸のあったときは，次により弔意を表するものとする。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１．本人死亡　　　弔電と生花及び香料</w:t>
      </w:r>
      <w:r w:rsidRPr="001441DB">
        <w:rPr>
          <w:rFonts w:ascii="Century" w:eastAsia="ＭＳ 明朝" w:hAnsi="Century" w:cs="Century"/>
          <w:color w:val="000000"/>
          <w:kern w:val="0"/>
          <w:szCs w:val="21"/>
        </w:rPr>
        <w:t>10,000</w:t>
      </w:r>
      <w:r w:rsidRPr="001441DB">
        <w:rPr>
          <w:rFonts w:ascii="Century" w:eastAsia="ＭＳ 明朝" w:hAnsi="Century" w:cs="ＭＳ 明朝" w:hint="eastAsia"/>
          <w:color w:val="000000"/>
          <w:kern w:val="0"/>
          <w:szCs w:val="21"/>
        </w:rPr>
        <w:t>円</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第４条　次の場合に弔電を送る。</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１．旭川地区連盟の運営・事業発展に貢献のあった方の死去</w:t>
      </w: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 xml:space="preserve">　　　　　２．その他，理事長が必要と認めた場合</w:t>
      </w:r>
    </w:p>
    <w:p w:rsidR="001441DB" w:rsidRPr="001441DB" w:rsidRDefault="001441DB" w:rsidP="001441DB">
      <w:pPr>
        <w:textAlignment w:val="baseline"/>
        <w:rPr>
          <w:rFonts w:ascii="ＭＳ 明朝" w:eastAsia="ＭＳ 明朝" w:hAnsi="Times New Roman" w:cs="Times New Roman"/>
          <w:color w:val="000000"/>
          <w:kern w:val="0"/>
          <w:szCs w:val="21"/>
        </w:rPr>
      </w:pPr>
    </w:p>
    <w:p w:rsidR="001441DB" w:rsidRPr="001441DB" w:rsidRDefault="001441DB" w:rsidP="001441DB">
      <w:pPr>
        <w:textAlignment w:val="baseline"/>
        <w:rPr>
          <w:rFonts w:ascii="ＭＳ 明朝" w:eastAsia="ＭＳ 明朝" w:hAnsi="Times New Roman" w:cs="Times New Roman"/>
          <w:color w:val="000000"/>
          <w:kern w:val="0"/>
          <w:szCs w:val="21"/>
        </w:rPr>
      </w:pPr>
      <w:r w:rsidRPr="001441DB">
        <w:rPr>
          <w:rFonts w:ascii="Century" w:eastAsia="ＭＳ 明朝" w:hAnsi="Century" w:cs="ＭＳ 明朝" w:hint="eastAsia"/>
          <w:color w:val="000000"/>
          <w:kern w:val="0"/>
          <w:szCs w:val="21"/>
        </w:rPr>
        <w:t>第５条　その他，特に必要な事項が生じた場合は理事長の判断によりこの規定を準用する。</w:t>
      </w:r>
    </w:p>
    <w:p w:rsidR="0022410A" w:rsidRPr="001441DB" w:rsidRDefault="0022410A"/>
    <w:sectPr w:rsidR="0022410A" w:rsidRPr="001441DB" w:rsidSect="00344CD4">
      <w:pgSz w:w="11904" w:h="16836"/>
      <w:pgMar w:top="906" w:right="1134" w:bottom="906" w:left="1076" w:header="720" w:footer="720" w:gutter="0"/>
      <w:cols w:space="720"/>
      <w:noEndnote/>
      <w:docGrid w:type="linesAndChar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DB"/>
    <w:rsid w:val="001441DB"/>
    <w:rsid w:val="0022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72B67"/>
  <w15:chartTrackingRefBased/>
  <w15:docId w15:val="{4D3082B1-CB71-45B4-8FBB-16B6AB17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1DB"/>
    <w:pPr>
      <w:widowControl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旭川市立永山南中学校</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2018-04-09T07:03:00Z</dcterms:created>
  <dcterms:modified xsi:type="dcterms:W3CDTF">2018-04-09T07:06:00Z</dcterms:modified>
</cp:coreProperties>
</file>